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BA14" w14:textId="77777777" w:rsidR="00A4371B" w:rsidRPr="00AE4E68" w:rsidRDefault="00A4371B" w:rsidP="00A4371B">
      <w:pPr>
        <w:pStyle w:val="Heading1"/>
        <w:rPr>
          <w:b/>
        </w:rPr>
      </w:pPr>
      <w:bookmarkStart w:id="0" w:name="_Toc422721953"/>
      <w:r w:rsidRPr="00AE4E68">
        <w:rPr>
          <w:b/>
        </w:rPr>
        <w:t>Gruss Magnetic Resonance Research Center</w:t>
      </w:r>
      <w:bookmarkEnd w:id="0"/>
    </w:p>
    <w:p w14:paraId="285B7AEB" w14:textId="77777777" w:rsidR="00A4371B" w:rsidRDefault="00A4371B" w:rsidP="00A4371B">
      <w:pPr>
        <w:rPr>
          <w:b/>
        </w:rPr>
      </w:pPr>
    </w:p>
    <w:p w14:paraId="58874131" w14:textId="77777777" w:rsidR="00A4371B" w:rsidRPr="00717CF6" w:rsidRDefault="00A4371B" w:rsidP="00A4371B">
      <w:pPr>
        <w:rPr>
          <w:lang w:eastAsia="zh-CN"/>
        </w:rPr>
      </w:pPr>
      <w:r w:rsidRPr="00A061AE">
        <w:rPr>
          <w:b/>
        </w:rPr>
        <w:t>Interim Director</w:t>
      </w:r>
      <w:r w:rsidRPr="004E3D15">
        <w:rPr>
          <w:b/>
        </w:rPr>
        <w:t xml:space="preserve">: </w:t>
      </w:r>
      <w:r w:rsidRPr="00A061AE">
        <w:t>David Zhu, Ph.D.</w:t>
      </w:r>
      <w:r>
        <w:rPr>
          <w:rFonts w:hint="eastAsia"/>
          <w:lang w:eastAsia="zh-CN"/>
        </w:rPr>
        <w:t xml:space="preserve">  </w:t>
      </w:r>
      <w:hyperlink r:id="rId4" w:tgtFrame="_self" w:history="1">
        <w:r w:rsidRPr="00717CF6">
          <w:rPr>
            <w:rStyle w:val="Hyperlink"/>
            <w:lang w:eastAsia="zh-CN"/>
          </w:rPr>
          <w:t>david.zhu@einsteinmed.edu</w:t>
        </w:r>
      </w:hyperlink>
    </w:p>
    <w:p w14:paraId="57DCDB00" w14:textId="77777777" w:rsidR="00A4371B" w:rsidRPr="00717CF6" w:rsidRDefault="00A4371B" w:rsidP="00A4371B">
      <w:r w:rsidRPr="00717CF6">
        <w:rPr>
          <w:b/>
        </w:rPr>
        <w:t>Operations Manager:</w:t>
      </w:r>
      <w:r w:rsidRPr="00717CF6">
        <w:t xml:space="preserve"> Lei Jiang, PhD  </w:t>
      </w:r>
      <w:hyperlink r:id="rId5" w:tgtFrame="_self" w:history="1">
        <w:r w:rsidRPr="00717CF6">
          <w:rPr>
            <w:rStyle w:val="Hyperlink"/>
          </w:rPr>
          <w:t>lei.jiang@einsteinmed.edu</w:t>
        </w:r>
      </w:hyperlink>
    </w:p>
    <w:p w14:paraId="4ECA85E9" w14:textId="77777777" w:rsidR="00A4371B" w:rsidRPr="00717CF6" w:rsidRDefault="00A4371B" w:rsidP="00A4371B">
      <w:pPr>
        <w:rPr>
          <w:b/>
        </w:rPr>
      </w:pPr>
    </w:p>
    <w:p w14:paraId="4A801F99" w14:textId="77777777" w:rsidR="00A4371B" w:rsidRPr="00EF7577" w:rsidRDefault="00A4371B" w:rsidP="00A4371B">
      <w:pPr>
        <w:rPr>
          <w:b/>
          <w:color w:val="0070C0"/>
          <w:lang w:eastAsia="zh-CN"/>
        </w:rPr>
      </w:pPr>
      <w:r w:rsidRPr="00EF7577">
        <w:rPr>
          <w:b/>
          <w:color w:val="0070C0"/>
        </w:rPr>
        <w:t>Introduction</w:t>
      </w:r>
      <w:r w:rsidRPr="00EF7577">
        <w:rPr>
          <w:rFonts w:hint="eastAsia"/>
          <w:b/>
          <w:color w:val="0070C0"/>
          <w:lang w:eastAsia="zh-CN"/>
        </w:rPr>
        <w:t xml:space="preserve"> </w:t>
      </w:r>
      <w:r w:rsidRPr="00EF7577">
        <w:rPr>
          <w:b/>
          <w:color w:val="0070C0"/>
        </w:rPr>
        <w:t xml:space="preserve">and </w:t>
      </w:r>
      <w:r w:rsidRPr="00EF7577">
        <w:rPr>
          <w:rFonts w:hint="eastAsia"/>
          <w:b/>
          <w:color w:val="0070C0"/>
          <w:lang w:eastAsia="zh-CN"/>
        </w:rPr>
        <w:t>Imaging Facilities</w:t>
      </w:r>
    </w:p>
    <w:p w14:paraId="30491643" w14:textId="77777777" w:rsidR="00A4371B" w:rsidRDefault="00A4371B" w:rsidP="00A4371B"/>
    <w:p w14:paraId="7EE7CE78" w14:textId="77777777" w:rsidR="00A4371B" w:rsidRDefault="00A4371B" w:rsidP="00A4371B">
      <w:r>
        <w:t xml:space="preserve">The Gruss Magnetic Resonance Research Center (MRRC) was established in 2000 through a generous gift from the Gruss-Lipper Foundation </w:t>
      </w:r>
      <w:r w:rsidRPr="00E22D34">
        <w:t>and has undergone significant upgrades by the Department of Radiology.</w:t>
      </w:r>
      <w:r>
        <w:t xml:space="preserve"> The Center serves as a core institutional resource dedicated to advancing cutting-edge biomedical imaging, fostering translational research, and supporting interdisciplinary collaboration across the university.</w:t>
      </w:r>
    </w:p>
    <w:p w14:paraId="1DE8D266" w14:textId="77777777" w:rsidR="00A4371B" w:rsidRDefault="00A4371B" w:rsidP="00A4371B"/>
    <w:p w14:paraId="07DC4FD3" w14:textId="77777777" w:rsidR="00A4371B" w:rsidRDefault="00A4371B" w:rsidP="00A4371B">
      <w:pPr>
        <w:spacing w:line="360" w:lineRule="auto"/>
      </w:pPr>
      <w:r>
        <w:t>The MRRC is equipped with a comprehensive suite of advanced imaging platforms, including:</w:t>
      </w:r>
    </w:p>
    <w:p w14:paraId="29EF110B" w14:textId="77777777" w:rsidR="00A4371B" w:rsidRPr="00E22D34" w:rsidRDefault="00A4371B" w:rsidP="00A4371B">
      <w:pPr>
        <w:spacing w:line="360" w:lineRule="auto"/>
        <w:rPr>
          <w:b/>
          <w:bCs/>
        </w:rPr>
      </w:pPr>
      <w:r w:rsidRPr="00E22D34">
        <w:rPr>
          <w:b/>
          <w:bCs/>
        </w:rPr>
        <w:t>(1) a Philips 3T Ingenia Elition X MRI system for human imaging</w:t>
      </w:r>
      <w:r>
        <w:rPr>
          <w:b/>
          <w:bCs/>
        </w:rPr>
        <w:t xml:space="preserve"> </w:t>
      </w:r>
      <w:r w:rsidRPr="00E22D34">
        <w:rPr>
          <w:b/>
          <w:bCs/>
        </w:rPr>
        <w:t>and spectroscopy;</w:t>
      </w:r>
    </w:p>
    <w:p w14:paraId="536DA019" w14:textId="77777777" w:rsidR="00A4371B" w:rsidRPr="00E22D34" w:rsidRDefault="00A4371B" w:rsidP="00A4371B">
      <w:pPr>
        <w:spacing w:line="360" w:lineRule="auto"/>
        <w:rPr>
          <w:b/>
          <w:bCs/>
        </w:rPr>
      </w:pPr>
      <w:r w:rsidRPr="00E22D34">
        <w:rPr>
          <w:b/>
          <w:bCs/>
        </w:rPr>
        <w:t xml:space="preserve">(2) a Bruker 7T MRI system for small-animal imaging and spectroscopy; </w:t>
      </w:r>
    </w:p>
    <w:p w14:paraId="2FA3B567" w14:textId="77777777" w:rsidR="00A4371B" w:rsidRDefault="00A4371B" w:rsidP="00A4371B">
      <w:pPr>
        <w:spacing w:line="360" w:lineRule="auto"/>
      </w:pPr>
      <w:r w:rsidRPr="00E22D34">
        <w:rPr>
          <w:b/>
          <w:bCs/>
        </w:rPr>
        <w:t>(3) a Siemens microPET/SPECT/CT system for radionuclide and multimodal imaging</w:t>
      </w:r>
      <w:r>
        <w:t>.</w:t>
      </w:r>
    </w:p>
    <w:p w14:paraId="3672ED7C" w14:textId="77777777" w:rsidR="00A4371B" w:rsidRDefault="00A4371B" w:rsidP="00A4371B"/>
    <w:p w14:paraId="720D894F" w14:textId="77777777" w:rsidR="00A4371B" w:rsidRDefault="00A4371B" w:rsidP="00A4371B">
      <w:r w:rsidRPr="003D4725">
        <w:rPr>
          <w:b/>
          <w:bCs/>
        </w:rPr>
        <w:t>The Philips 3T Ingenia Elition X MRI system</w:t>
      </w:r>
      <w:r>
        <w:t xml:space="preserve"> provides state-of-the-art capabilities for clinical and translational research. It supports advanced multinuclear imaging and spectroscopy (e.g., ³¹P, ¹⁹F, ¹³C), offering up to a 150% improvement in signal-to-noise ratio relative to conventional 3T systems. Its high-performance gradients and AI-enabled acceleration technologies (SmartSpeed with Compressed SENSE) enable faster acquisitions, higher spatial resolution, and improved diffusion and functional imaging. The system also supports advanced applications such as 3D amide proton transfer (APT) imaging, alongside workflow innovations that enhance patient throughput and comfort.</w:t>
      </w:r>
    </w:p>
    <w:p w14:paraId="0C597EAF" w14:textId="77777777" w:rsidR="00A4371B" w:rsidRDefault="00A4371B" w:rsidP="00A4371B"/>
    <w:p w14:paraId="605DB11A" w14:textId="77777777" w:rsidR="00A4371B" w:rsidRDefault="00A4371B" w:rsidP="00A4371B">
      <w:r w:rsidRPr="003D4725">
        <w:rPr>
          <w:b/>
          <w:bCs/>
        </w:rPr>
        <w:t>The Bruker 7T MRI system</w:t>
      </w:r>
      <w:r>
        <w:t xml:space="preserve"> provides ultra-high-field imaging capabilities for preclinical investigations. This platform enables high-resolution anatomical, functional, and spectroscopic imaging in small-animal models, with enhanced sensitivity for metabolic and molecular processes. It plays a critical role in bridging basic science discoveries with clinical applications.</w:t>
      </w:r>
    </w:p>
    <w:p w14:paraId="05600EC3" w14:textId="77777777" w:rsidR="00A4371B" w:rsidRDefault="00A4371B" w:rsidP="00A4371B"/>
    <w:p w14:paraId="5122F9EC" w14:textId="77777777" w:rsidR="00A4371B" w:rsidRDefault="00A4371B" w:rsidP="00A4371B">
      <w:r w:rsidRPr="003D4725">
        <w:rPr>
          <w:b/>
          <w:bCs/>
        </w:rPr>
        <w:t>The Siemens microPET/SPECT/CT system</w:t>
      </w:r>
      <w:r>
        <w:t xml:space="preserve"> enables high-sensitivity radionuclide imaging and quantitative evaluation of biological processes in vivo. Its integrated CT component supports accurate anatomical co-registration, facilitating robust multimodal imaging and longitudinal studies in preclinical research.</w:t>
      </w:r>
    </w:p>
    <w:p w14:paraId="45DABD95" w14:textId="77777777" w:rsidR="00A4371B" w:rsidRDefault="00A4371B" w:rsidP="00A4371B"/>
    <w:p w14:paraId="73A7D7B7" w14:textId="77777777" w:rsidR="00A4371B" w:rsidRPr="00EF7577" w:rsidRDefault="00A4371B" w:rsidP="00A4371B">
      <w:pPr>
        <w:rPr>
          <w:b/>
          <w:color w:val="0070C0"/>
        </w:rPr>
      </w:pPr>
      <w:r w:rsidRPr="00EF7577">
        <w:rPr>
          <w:b/>
          <w:color w:val="0070C0"/>
        </w:rPr>
        <w:t>Services and Technologies Provided</w:t>
      </w:r>
    </w:p>
    <w:p w14:paraId="090B787A" w14:textId="77777777" w:rsidR="00A4371B" w:rsidRDefault="00A4371B" w:rsidP="00A4371B"/>
    <w:p w14:paraId="18199081" w14:textId="77777777" w:rsidR="00A4371B" w:rsidRDefault="00A4371B" w:rsidP="00A4371B">
      <w:r>
        <w:t>The Center supports a wide range of applications, including microstructural, anatomical, functional, physiological, and metabolic imaging. To address the complexity of MRI and multimodal data, MRRC faculty have developed automated, pipeline-based analysis workflows that streamline the transition from data acquisition to quantitative interpretation.</w:t>
      </w:r>
    </w:p>
    <w:p w14:paraId="27C95079" w14:textId="77777777" w:rsidR="00A4371B" w:rsidRDefault="00A4371B" w:rsidP="00A4371B"/>
    <w:p w14:paraId="712100DB" w14:textId="77777777" w:rsidR="00A4371B" w:rsidRDefault="00A4371B" w:rsidP="00A4371B">
      <w:r>
        <w:t>The MRRC is committed to providing comprehensive support to investigators at all stages of research. Expert staff in physics, neuroradiology, and chemistry oversee imaging operations, assist with experimental design, and develop novel imaging applications tailored to specific scientific needs. The Center also plays an active role in investigator-initiated grant development, contributing technical expertise and strengthening imaging-focused proposals.</w:t>
      </w:r>
    </w:p>
    <w:p w14:paraId="1A2AB5AA" w14:textId="77777777" w:rsidR="00A4371B" w:rsidRDefault="00A4371B" w:rsidP="00A4371B"/>
    <w:p w14:paraId="73880802" w14:textId="77777777" w:rsidR="00A4371B" w:rsidRDefault="00A4371B" w:rsidP="00A4371B">
      <w:r>
        <w:t>Additional resources include cognitive testing facilities, intravenous blood sampling and contrast administration capabilities, dedicated animal housing for longitudinal studies, and advanced physiological monitoring systems for both human and animal research. The MRRC also supports stimulus delivery during MRI experiments and comprehensive subject preparation and monitoring.</w:t>
      </w:r>
    </w:p>
    <w:p w14:paraId="44A818FB" w14:textId="77777777" w:rsidR="00A4371B" w:rsidRDefault="00A4371B" w:rsidP="00A4371B"/>
    <w:p w14:paraId="7FD33085" w14:textId="77777777" w:rsidR="00A4371B" w:rsidRPr="00EF7577" w:rsidRDefault="00A4371B" w:rsidP="00A4371B">
      <w:pPr>
        <w:rPr>
          <w:b/>
          <w:bCs/>
          <w:color w:val="0070C0"/>
        </w:rPr>
      </w:pPr>
      <w:r w:rsidRPr="00EF7577">
        <w:rPr>
          <w:b/>
          <w:bCs/>
          <w:color w:val="0070C0"/>
        </w:rPr>
        <w:t>Imaging Research Consultation and Collaboration</w:t>
      </w:r>
    </w:p>
    <w:p w14:paraId="63F94843" w14:textId="4F249C4B" w:rsidR="00A4371B" w:rsidRDefault="00A4371B" w:rsidP="00A4371B"/>
    <w:tbl>
      <w:tblPr>
        <w:tblStyle w:val="TableGrid"/>
        <w:tblW w:w="8120" w:type="dxa"/>
        <w:tblLook w:val="04A0" w:firstRow="1" w:lastRow="0" w:firstColumn="1" w:lastColumn="0" w:noHBand="0" w:noVBand="1"/>
      </w:tblPr>
      <w:tblGrid>
        <w:gridCol w:w="4740"/>
        <w:gridCol w:w="3380"/>
      </w:tblGrid>
      <w:tr w:rsidR="00A4371B" w:rsidRPr="002E0766" w14:paraId="4886C3E8" w14:textId="77777777" w:rsidTr="00D245BC">
        <w:trPr>
          <w:trHeight w:val="320"/>
        </w:trPr>
        <w:tc>
          <w:tcPr>
            <w:tcW w:w="4740" w:type="dxa"/>
            <w:noWrap/>
            <w:hideMark/>
          </w:tcPr>
          <w:p w14:paraId="6D562C8C" w14:textId="77777777" w:rsidR="00A4371B" w:rsidRPr="002E0766" w:rsidRDefault="00A4371B" w:rsidP="00D245BC">
            <w:pPr>
              <w:rPr>
                <w:b/>
                <w:bCs/>
              </w:rPr>
            </w:pPr>
            <w:r w:rsidRPr="002E0766">
              <w:rPr>
                <w:b/>
                <w:bCs/>
              </w:rPr>
              <w:t>Areas of Research</w:t>
            </w:r>
          </w:p>
        </w:tc>
        <w:tc>
          <w:tcPr>
            <w:tcW w:w="3380" w:type="dxa"/>
            <w:noWrap/>
            <w:hideMark/>
          </w:tcPr>
          <w:p w14:paraId="1DF7DA84" w14:textId="77777777" w:rsidR="00A4371B" w:rsidRPr="002E0766" w:rsidRDefault="00A4371B" w:rsidP="00D245BC">
            <w:pPr>
              <w:rPr>
                <w:b/>
                <w:bCs/>
              </w:rPr>
            </w:pPr>
            <w:r w:rsidRPr="002E0766">
              <w:rPr>
                <w:b/>
                <w:bCs/>
              </w:rPr>
              <w:t>Primary contact</w:t>
            </w:r>
          </w:p>
        </w:tc>
      </w:tr>
      <w:tr w:rsidR="00A4371B" w:rsidRPr="002E0766" w14:paraId="6F648BA7" w14:textId="77777777" w:rsidTr="00D245BC">
        <w:trPr>
          <w:trHeight w:val="320"/>
        </w:trPr>
        <w:tc>
          <w:tcPr>
            <w:tcW w:w="4740" w:type="dxa"/>
            <w:noWrap/>
          </w:tcPr>
          <w:p w14:paraId="75167FD5" w14:textId="77777777" w:rsidR="00A4371B" w:rsidRPr="002E0766" w:rsidRDefault="00A4371B" w:rsidP="00D245BC">
            <w:pPr>
              <w:rPr>
                <w:lang w:eastAsia="zh-CN"/>
              </w:rPr>
            </w:pPr>
            <w:r>
              <w:rPr>
                <w:lang w:eastAsia="zh-CN"/>
              </w:rPr>
              <w:t xml:space="preserve">Philips </w:t>
            </w:r>
            <w:r>
              <w:rPr>
                <w:rFonts w:hint="eastAsia"/>
                <w:lang w:eastAsia="zh-CN"/>
              </w:rPr>
              <w:t xml:space="preserve">3T </w:t>
            </w:r>
            <w:r>
              <w:rPr>
                <w:lang w:eastAsia="zh-CN"/>
              </w:rPr>
              <w:t>whole-body MRI:</w:t>
            </w:r>
          </w:p>
        </w:tc>
        <w:tc>
          <w:tcPr>
            <w:tcW w:w="3380" w:type="dxa"/>
            <w:noWrap/>
          </w:tcPr>
          <w:p w14:paraId="7B330570" w14:textId="77777777" w:rsidR="00A4371B" w:rsidRPr="002E0766" w:rsidRDefault="00A4371B" w:rsidP="00D245BC"/>
        </w:tc>
      </w:tr>
      <w:tr w:rsidR="00A4371B" w:rsidRPr="002E0766" w14:paraId="1DF0205E" w14:textId="77777777" w:rsidTr="00D245BC">
        <w:trPr>
          <w:trHeight w:val="320"/>
        </w:trPr>
        <w:tc>
          <w:tcPr>
            <w:tcW w:w="4740" w:type="dxa"/>
            <w:noWrap/>
            <w:hideMark/>
          </w:tcPr>
          <w:p w14:paraId="7F4E6A25" w14:textId="77777777" w:rsidR="00A4371B" w:rsidRPr="002E0766" w:rsidRDefault="00A4371B" w:rsidP="00D245BC">
            <w:r>
              <w:t xml:space="preserve">      </w:t>
            </w:r>
            <w:r w:rsidRPr="002E0766">
              <w:t xml:space="preserve">Neuroimaging </w:t>
            </w:r>
          </w:p>
        </w:tc>
        <w:tc>
          <w:tcPr>
            <w:tcW w:w="3380" w:type="dxa"/>
            <w:noWrap/>
            <w:hideMark/>
          </w:tcPr>
          <w:p w14:paraId="7E4AFD9B" w14:textId="77777777" w:rsidR="00A4371B" w:rsidRPr="002E0766" w:rsidRDefault="00A4371B" w:rsidP="00D245BC">
            <w:r w:rsidRPr="002E0766">
              <w:t>David Zhu, PhD</w:t>
            </w:r>
          </w:p>
        </w:tc>
      </w:tr>
      <w:tr w:rsidR="00A4371B" w:rsidRPr="002E0766" w14:paraId="54568688" w14:textId="77777777" w:rsidTr="00D245BC">
        <w:trPr>
          <w:trHeight w:val="320"/>
        </w:trPr>
        <w:tc>
          <w:tcPr>
            <w:tcW w:w="4740" w:type="dxa"/>
            <w:noWrap/>
            <w:hideMark/>
          </w:tcPr>
          <w:p w14:paraId="20166FC5" w14:textId="77777777" w:rsidR="00A4371B" w:rsidRPr="002E0766" w:rsidRDefault="00A4371B" w:rsidP="00D245BC">
            <w:r>
              <w:t xml:space="preserve">      </w:t>
            </w:r>
            <w:r w:rsidRPr="002E0766">
              <w:t>Body imaging</w:t>
            </w:r>
          </w:p>
        </w:tc>
        <w:tc>
          <w:tcPr>
            <w:tcW w:w="3380" w:type="dxa"/>
            <w:noWrap/>
            <w:hideMark/>
          </w:tcPr>
          <w:p w14:paraId="17CAA632" w14:textId="77777777" w:rsidR="00A4371B" w:rsidRPr="002E0766" w:rsidRDefault="00A4371B" w:rsidP="00D245BC">
            <w:r w:rsidRPr="002E0766">
              <w:t>Lei Jiang, PhD</w:t>
            </w:r>
          </w:p>
        </w:tc>
      </w:tr>
      <w:tr w:rsidR="00A4371B" w:rsidRPr="002E0766" w14:paraId="232EAC76" w14:textId="77777777" w:rsidTr="00D245BC">
        <w:trPr>
          <w:trHeight w:val="320"/>
        </w:trPr>
        <w:tc>
          <w:tcPr>
            <w:tcW w:w="4740" w:type="dxa"/>
            <w:noWrap/>
            <w:hideMark/>
          </w:tcPr>
          <w:p w14:paraId="1673FC5B" w14:textId="77777777" w:rsidR="00A4371B" w:rsidRPr="002E0766" w:rsidRDefault="00A4371B" w:rsidP="00D245BC">
            <w:r>
              <w:t xml:space="preserve">      </w:t>
            </w:r>
            <w:r w:rsidRPr="002E0766">
              <w:t>Muscle and skeleton</w:t>
            </w:r>
          </w:p>
        </w:tc>
        <w:tc>
          <w:tcPr>
            <w:tcW w:w="3380" w:type="dxa"/>
            <w:noWrap/>
            <w:hideMark/>
          </w:tcPr>
          <w:p w14:paraId="7AA4E694" w14:textId="77777777" w:rsidR="00A4371B" w:rsidRPr="002E0766" w:rsidRDefault="00A4371B" w:rsidP="00D245BC">
            <w:r w:rsidRPr="002E0766">
              <w:t>Qi Peng, PhD</w:t>
            </w:r>
          </w:p>
        </w:tc>
      </w:tr>
      <w:tr w:rsidR="00A4371B" w:rsidRPr="002E0766" w14:paraId="6BA3CD78" w14:textId="77777777" w:rsidTr="00D245BC">
        <w:trPr>
          <w:trHeight w:val="320"/>
        </w:trPr>
        <w:tc>
          <w:tcPr>
            <w:tcW w:w="4740" w:type="dxa"/>
            <w:noWrap/>
            <w:hideMark/>
          </w:tcPr>
          <w:p w14:paraId="509AE589" w14:textId="77777777" w:rsidR="00A4371B" w:rsidRPr="002E0766" w:rsidRDefault="00A4371B" w:rsidP="00D245BC">
            <w:r>
              <w:t xml:space="preserve">      </w:t>
            </w:r>
            <w:r w:rsidRPr="002E0766">
              <w:t>MRI physics and pulse sequence</w:t>
            </w:r>
          </w:p>
        </w:tc>
        <w:tc>
          <w:tcPr>
            <w:tcW w:w="3380" w:type="dxa"/>
            <w:noWrap/>
            <w:hideMark/>
          </w:tcPr>
          <w:p w14:paraId="61649B39" w14:textId="77777777" w:rsidR="00A4371B" w:rsidRPr="002E0766" w:rsidRDefault="00A4371B" w:rsidP="00D245BC">
            <w:r w:rsidRPr="002E0766">
              <w:t>Lei Jiang, PhD</w:t>
            </w:r>
          </w:p>
        </w:tc>
      </w:tr>
      <w:tr w:rsidR="00A4371B" w:rsidRPr="002E0766" w14:paraId="562D837E" w14:textId="77777777" w:rsidTr="00D245BC">
        <w:trPr>
          <w:trHeight w:val="320"/>
        </w:trPr>
        <w:tc>
          <w:tcPr>
            <w:tcW w:w="4740" w:type="dxa"/>
            <w:noWrap/>
            <w:hideMark/>
          </w:tcPr>
          <w:p w14:paraId="060E66CA" w14:textId="77777777" w:rsidR="00A4371B" w:rsidRPr="002E0766" w:rsidRDefault="00A4371B" w:rsidP="00D245BC">
            <w:r>
              <w:t xml:space="preserve">      </w:t>
            </w:r>
            <w:r w:rsidRPr="002E0766">
              <w:t>Data analysis</w:t>
            </w:r>
          </w:p>
        </w:tc>
        <w:tc>
          <w:tcPr>
            <w:tcW w:w="3380" w:type="dxa"/>
            <w:noWrap/>
            <w:hideMark/>
          </w:tcPr>
          <w:p w14:paraId="7189FFF6" w14:textId="77777777" w:rsidR="00A4371B" w:rsidRPr="002E0766" w:rsidRDefault="00A4371B" w:rsidP="00D245BC">
            <w:r w:rsidRPr="002E0766">
              <w:t>Faye McKenna, PhD</w:t>
            </w:r>
          </w:p>
        </w:tc>
      </w:tr>
      <w:tr w:rsidR="00A4371B" w:rsidRPr="002E0766" w14:paraId="3F05DA24" w14:textId="77777777" w:rsidTr="00D245BC">
        <w:trPr>
          <w:trHeight w:val="320"/>
        </w:trPr>
        <w:tc>
          <w:tcPr>
            <w:tcW w:w="4740" w:type="dxa"/>
            <w:noWrap/>
            <w:hideMark/>
          </w:tcPr>
          <w:p w14:paraId="2B1A4DD2" w14:textId="77777777" w:rsidR="00A4371B" w:rsidRPr="002E0766" w:rsidRDefault="00A4371B" w:rsidP="00D245BC">
            <w:r>
              <w:t xml:space="preserve">      </w:t>
            </w:r>
            <w:r w:rsidRPr="002E0766">
              <w:t>fMRI</w:t>
            </w:r>
          </w:p>
        </w:tc>
        <w:tc>
          <w:tcPr>
            <w:tcW w:w="3380" w:type="dxa"/>
            <w:noWrap/>
            <w:hideMark/>
          </w:tcPr>
          <w:p w14:paraId="2B282AFC" w14:textId="77777777" w:rsidR="00A4371B" w:rsidRPr="002E0766" w:rsidRDefault="00A4371B" w:rsidP="00D245BC">
            <w:r w:rsidRPr="002E0766">
              <w:t>David Zhu, PhD</w:t>
            </w:r>
          </w:p>
        </w:tc>
      </w:tr>
      <w:tr w:rsidR="00A4371B" w:rsidRPr="002E0766" w14:paraId="038B0258" w14:textId="77777777" w:rsidTr="00D245BC">
        <w:trPr>
          <w:trHeight w:val="320"/>
        </w:trPr>
        <w:tc>
          <w:tcPr>
            <w:tcW w:w="4740" w:type="dxa"/>
            <w:noWrap/>
            <w:hideMark/>
          </w:tcPr>
          <w:p w14:paraId="5E8E73B0" w14:textId="77777777" w:rsidR="00A4371B" w:rsidRPr="002E0766" w:rsidRDefault="00A4371B" w:rsidP="00D245BC">
            <w:r>
              <w:t xml:space="preserve">     </w:t>
            </w:r>
            <w:r w:rsidRPr="002E0766">
              <w:t>Cancer</w:t>
            </w:r>
          </w:p>
        </w:tc>
        <w:tc>
          <w:tcPr>
            <w:tcW w:w="3380" w:type="dxa"/>
            <w:noWrap/>
            <w:hideMark/>
          </w:tcPr>
          <w:p w14:paraId="19F91443" w14:textId="77777777" w:rsidR="00A4371B" w:rsidRPr="002E0766" w:rsidRDefault="00A4371B" w:rsidP="00D245BC">
            <w:r w:rsidRPr="002E0766">
              <w:t>Craig Branch, PhD</w:t>
            </w:r>
          </w:p>
        </w:tc>
      </w:tr>
      <w:tr w:rsidR="00A4371B" w:rsidRPr="002E0766" w14:paraId="63A8BE1A" w14:textId="77777777" w:rsidTr="00D245BC">
        <w:trPr>
          <w:trHeight w:val="320"/>
        </w:trPr>
        <w:tc>
          <w:tcPr>
            <w:tcW w:w="4740" w:type="dxa"/>
            <w:noWrap/>
            <w:hideMark/>
          </w:tcPr>
          <w:p w14:paraId="06E59FB2" w14:textId="77777777" w:rsidR="00A4371B" w:rsidRPr="002E0766" w:rsidRDefault="00A4371B" w:rsidP="00D245BC">
            <w:r>
              <w:t xml:space="preserve">     </w:t>
            </w:r>
            <w:r w:rsidRPr="002E0766">
              <w:t>Cardiac imaging</w:t>
            </w:r>
          </w:p>
        </w:tc>
        <w:tc>
          <w:tcPr>
            <w:tcW w:w="3380" w:type="dxa"/>
            <w:noWrap/>
            <w:hideMark/>
          </w:tcPr>
          <w:p w14:paraId="322C2C35" w14:textId="77777777" w:rsidR="00A4371B" w:rsidRPr="002E0766" w:rsidRDefault="00A4371B" w:rsidP="00D245BC">
            <w:r w:rsidRPr="002E0766">
              <w:t>Lei Jiang, PhD</w:t>
            </w:r>
          </w:p>
        </w:tc>
      </w:tr>
      <w:tr w:rsidR="00A4371B" w:rsidRPr="002E0766" w14:paraId="510646BC" w14:textId="77777777" w:rsidTr="00D245BC">
        <w:trPr>
          <w:trHeight w:val="320"/>
        </w:trPr>
        <w:tc>
          <w:tcPr>
            <w:tcW w:w="4740" w:type="dxa"/>
            <w:noWrap/>
            <w:hideMark/>
          </w:tcPr>
          <w:p w14:paraId="5B91C4E9" w14:textId="77777777" w:rsidR="00A4371B" w:rsidRPr="002E0766" w:rsidRDefault="00A4371B" w:rsidP="00D245BC">
            <w:r>
              <w:t xml:space="preserve">     </w:t>
            </w:r>
            <w:r w:rsidRPr="002E0766">
              <w:t>Aging and Alzheimer's disease</w:t>
            </w:r>
          </w:p>
        </w:tc>
        <w:tc>
          <w:tcPr>
            <w:tcW w:w="3380" w:type="dxa"/>
            <w:noWrap/>
            <w:hideMark/>
          </w:tcPr>
          <w:p w14:paraId="023BF3D8" w14:textId="77777777" w:rsidR="00A4371B" w:rsidRPr="002E0766" w:rsidRDefault="00A4371B" w:rsidP="00D245BC">
            <w:r w:rsidRPr="002E0766">
              <w:t>David Zhu, PhD</w:t>
            </w:r>
          </w:p>
        </w:tc>
      </w:tr>
      <w:tr w:rsidR="00A4371B" w:rsidRPr="002E0766" w14:paraId="6A425F6D" w14:textId="77777777" w:rsidTr="00D245BC">
        <w:trPr>
          <w:trHeight w:val="320"/>
        </w:trPr>
        <w:tc>
          <w:tcPr>
            <w:tcW w:w="4740" w:type="dxa"/>
            <w:noWrap/>
            <w:hideMark/>
          </w:tcPr>
          <w:p w14:paraId="78D48D03" w14:textId="77777777" w:rsidR="00A4371B" w:rsidRPr="002E0766" w:rsidRDefault="00A4371B" w:rsidP="00D245BC">
            <w:r>
              <w:t xml:space="preserve">     </w:t>
            </w:r>
            <w:r w:rsidRPr="002E0766">
              <w:t>Multiple sclerosis</w:t>
            </w:r>
          </w:p>
        </w:tc>
        <w:tc>
          <w:tcPr>
            <w:tcW w:w="3380" w:type="dxa"/>
            <w:noWrap/>
            <w:hideMark/>
          </w:tcPr>
          <w:p w14:paraId="0D32A075" w14:textId="77777777" w:rsidR="00A4371B" w:rsidRPr="002E0766" w:rsidRDefault="00A4371B" w:rsidP="00D245BC">
            <w:r w:rsidRPr="002E0766">
              <w:t>Mark Wagshul, PhD</w:t>
            </w:r>
          </w:p>
        </w:tc>
      </w:tr>
      <w:tr w:rsidR="00A4371B" w:rsidRPr="002E0766" w14:paraId="6CEC88D4" w14:textId="77777777" w:rsidTr="00D245BC">
        <w:trPr>
          <w:trHeight w:val="320"/>
        </w:trPr>
        <w:tc>
          <w:tcPr>
            <w:tcW w:w="4740" w:type="dxa"/>
            <w:noWrap/>
            <w:hideMark/>
          </w:tcPr>
          <w:p w14:paraId="0F53B7E9" w14:textId="77777777" w:rsidR="00A4371B" w:rsidRPr="002E0766" w:rsidRDefault="00A4371B" w:rsidP="00D245BC">
            <w:r>
              <w:t xml:space="preserve">     </w:t>
            </w:r>
            <w:r w:rsidRPr="002E0766">
              <w:t>Psychiatric disorders</w:t>
            </w:r>
          </w:p>
        </w:tc>
        <w:tc>
          <w:tcPr>
            <w:tcW w:w="3380" w:type="dxa"/>
            <w:noWrap/>
            <w:hideMark/>
          </w:tcPr>
          <w:p w14:paraId="19C31AEC" w14:textId="77777777" w:rsidR="00A4371B" w:rsidRPr="002E0766" w:rsidRDefault="00A4371B" w:rsidP="00D245BC">
            <w:r w:rsidRPr="002E0766">
              <w:t>Faye McKenna, PhD</w:t>
            </w:r>
          </w:p>
        </w:tc>
      </w:tr>
      <w:tr w:rsidR="00A4371B" w:rsidRPr="002E0766" w14:paraId="622E5ABB" w14:textId="77777777" w:rsidTr="00D245BC">
        <w:trPr>
          <w:trHeight w:val="320"/>
        </w:trPr>
        <w:tc>
          <w:tcPr>
            <w:tcW w:w="4740" w:type="dxa"/>
            <w:noWrap/>
            <w:hideMark/>
          </w:tcPr>
          <w:p w14:paraId="494A1697" w14:textId="77777777" w:rsidR="00A4371B" w:rsidRPr="002E0766" w:rsidRDefault="00A4371B" w:rsidP="00D245BC">
            <w:r>
              <w:t xml:space="preserve">     </w:t>
            </w:r>
            <w:r w:rsidRPr="002E0766">
              <w:t>Clinical Radiology</w:t>
            </w:r>
          </w:p>
        </w:tc>
        <w:tc>
          <w:tcPr>
            <w:tcW w:w="3380" w:type="dxa"/>
            <w:noWrap/>
            <w:hideMark/>
          </w:tcPr>
          <w:p w14:paraId="3A517626" w14:textId="77777777" w:rsidR="00A4371B" w:rsidRPr="002E0766" w:rsidRDefault="00A4371B" w:rsidP="00D245BC">
            <w:r w:rsidRPr="002E0766">
              <w:t>Jimmy Lee, MD-PhD</w:t>
            </w:r>
          </w:p>
        </w:tc>
      </w:tr>
      <w:tr w:rsidR="00A4371B" w:rsidRPr="002E0766" w14:paraId="424ADB79" w14:textId="77777777" w:rsidTr="00D245BC">
        <w:trPr>
          <w:trHeight w:val="320"/>
        </w:trPr>
        <w:tc>
          <w:tcPr>
            <w:tcW w:w="4740" w:type="dxa"/>
            <w:noWrap/>
          </w:tcPr>
          <w:p w14:paraId="275BAA5A" w14:textId="673397C3" w:rsidR="00A4371B" w:rsidRPr="009E63D0" w:rsidRDefault="00A4371B" w:rsidP="00D245BC">
            <w:pPr>
              <w:rPr>
                <w:lang w:val="fr-FR"/>
              </w:rPr>
            </w:pPr>
            <w:r w:rsidRPr="009E63D0">
              <w:rPr>
                <w:lang w:val="fr-FR"/>
              </w:rPr>
              <w:t xml:space="preserve">Bruker 7T </w:t>
            </w:r>
            <w:r w:rsidR="00F062DF">
              <w:rPr>
                <w:lang w:val="fr-FR"/>
              </w:rPr>
              <w:t>preclinical MRI</w:t>
            </w:r>
          </w:p>
        </w:tc>
        <w:tc>
          <w:tcPr>
            <w:tcW w:w="3380" w:type="dxa"/>
            <w:noWrap/>
          </w:tcPr>
          <w:p w14:paraId="02A30030" w14:textId="77777777" w:rsidR="00A4371B" w:rsidRPr="002E0766" w:rsidRDefault="00A4371B" w:rsidP="00D245BC">
            <w:r w:rsidRPr="00BD1A1A">
              <w:t>Min-Hui Cui, PhD</w:t>
            </w:r>
          </w:p>
        </w:tc>
      </w:tr>
      <w:tr w:rsidR="00A4371B" w:rsidRPr="002E0766" w14:paraId="2D3B82EC" w14:textId="77777777" w:rsidTr="00D245BC">
        <w:trPr>
          <w:trHeight w:val="320"/>
        </w:trPr>
        <w:tc>
          <w:tcPr>
            <w:tcW w:w="4740" w:type="dxa"/>
            <w:noWrap/>
            <w:hideMark/>
          </w:tcPr>
          <w:p w14:paraId="4CD286FA" w14:textId="77777777" w:rsidR="00A4371B" w:rsidRPr="002E0766" w:rsidRDefault="00A4371B" w:rsidP="00D245BC">
            <w:r w:rsidRPr="002E0766">
              <w:t>Animal Micro-PET/SPECT/CT</w:t>
            </w:r>
          </w:p>
        </w:tc>
        <w:tc>
          <w:tcPr>
            <w:tcW w:w="3380" w:type="dxa"/>
            <w:noWrap/>
            <w:hideMark/>
          </w:tcPr>
          <w:p w14:paraId="43910361" w14:textId="77777777" w:rsidR="00A4371B" w:rsidRPr="002E0766" w:rsidRDefault="00A4371B" w:rsidP="00D245BC">
            <w:r w:rsidRPr="002E0766">
              <w:t>Wade Koba, Biomedical Engineer</w:t>
            </w:r>
          </w:p>
        </w:tc>
      </w:tr>
    </w:tbl>
    <w:p w14:paraId="5F1A53AD" w14:textId="4C0AA339" w:rsidR="00A4371B" w:rsidRDefault="00A4371B" w:rsidP="00A4371B"/>
    <w:p w14:paraId="1008F9AE" w14:textId="77777777" w:rsidR="00A4371B" w:rsidRDefault="00A4371B" w:rsidP="00A4371B"/>
    <w:p w14:paraId="435F35EB" w14:textId="77777777" w:rsidR="00A4371B" w:rsidRDefault="00A4371B" w:rsidP="00A4371B">
      <w:r>
        <w:t>Through its advanced infrastructure, technical expertise, and collaborative environment, the MRRC aims to advance biomedical discovery, enhance research competitiveness, and serve as a leading hub for translational imaging science within the university.</w:t>
      </w:r>
    </w:p>
    <w:p w14:paraId="36A44A91" w14:textId="77777777" w:rsidR="00A4371B" w:rsidRDefault="00A4371B" w:rsidP="00A4371B"/>
    <w:p w14:paraId="57CD807B" w14:textId="77777777" w:rsidR="00A4371B" w:rsidRPr="00E22D34" w:rsidRDefault="00A4371B" w:rsidP="00A4371B">
      <w:pPr>
        <w:rPr>
          <w:b/>
          <w:bCs/>
        </w:rPr>
      </w:pPr>
      <w:r w:rsidRPr="00EF7577">
        <w:rPr>
          <w:rFonts w:hint="eastAsia"/>
          <w:b/>
          <w:bCs/>
          <w:color w:val="0070C0"/>
          <w:lang w:eastAsia="zh-CN"/>
        </w:rPr>
        <w:t>Contact</w:t>
      </w:r>
    </w:p>
    <w:p w14:paraId="01C6C66E" w14:textId="77777777" w:rsidR="00A4371B" w:rsidRDefault="00A4371B" w:rsidP="00A4371B"/>
    <w:p w14:paraId="41B711F9" w14:textId="77777777" w:rsidR="00A4371B" w:rsidRDefault="00A4371B" w:rsidP="00A4371B">
      <w:r>
        <w:t>The MRRC is in the Gruss Building, between Weiler Hospital and the Student Center.</w:t>
      </w:r>
    </w:p>
    <w:p w14:paraId="27395726" w14:textId="77777777" w:rsidR="00A4371B" w:rsidRDefault="00A4371B" w:rsidP="00A4371B"/>
    <w:p w14:paraId="5DD1278B" w14:textId="77777777" w:rsidR="00A4371B" w:rsidRDefault="00A4371B" w:rsidP="00A4371B">
      <w:r w:rsidRPr="00E22D34">
        <w:t>To Schedule a session on the 3T magnet or reserve the Cognitive Testing Room, please send an email request to:</w:t>
      </w:r>
      <w:hyperlink r:id="rId6" w:tooltip="Email MRRC3TSchedule@einsteinmed.edu" w:history="1">
        <w:r w:rsidRPr="00E22D34">
          <w:rPr>
            <w:rStyle w:val="Hyperlink"/>
          </w:rPr>
          <w:t>MRRC3TSchedule@einsteinmed.edu</w:t>
        </w:r>
      </w:hyperlink>
    </w:p>
    <w:p w14:paraId="3BE6D810" w14:textId="77777777" w:rsidR="00A4371B" w:rsidRDefault="00A4371B" w:rsidP="00A4371B"/>
    <w:p w14:paraId="6B1AB93E" w14:textId="77777777" w:rsidR="00895BAA" w:rsidRDefault="00895BAA"/>
    <w:sectPr w:rsidR="00895BAA" w:rsidSect="00A437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4F"/>
    <w:rsid w:val="00256E7C"/>
    <w:rsid w:val="002C01BA"/>
    <w:rsid w:val="00401A4F"/>
    <w:rsid w:val="007173CB"/>
    <w:rsid w:val="00717CF6"/>
    <w:rsid w:val="007C35FE"/>
    <w:rsid w:val="00895BAA"/>
    <w:rsid w:val="00A4371B"/>
    <w:rsid w:val="00F06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47DB"/>
  <w15:chartTrackingRefBased/>
  <w15:docId w15:val="{359F086B-73D3-4966-B974-EAC6BE76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1B"/>
    <w:pPr>
      <w:spacing w:after="0" w:line="240" w:lineRule="auto"/>
    </w:pPr>
    <w:rPr>
      <w:kern w:val="0"/>
      <w:sz w:val="22"/>
      <w:szCs w:val="22"/>
      <w:lang w:eastAsia="en-US"/>
      <w14:ligatures w14:val="none"/>
    </w:rPr>
  </w:style>
  <w:style w:type="paragraph" w:styleId="Heading1">
    <w:name w:val="heading 1"/>
    <w:basedOn w:val="Normal"/>
    <w:next w:val="Normal"/>
    <w:link w:val="Heading1Char"/>
    <w:uiPriority w:val="9"/>
    <w:qFormat/>
    <w:rsid w:val="00401A4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401A4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401A4F"/>
    <w:pPr>
      <w:keepNext/>
      <w:keepLines/>
      <w:spacing w:before="160" w:after="80" w:line="278" w:lineRule="auto"/>
      <w:outlineLvl w:val="2"/>
    </w:pPr>
    <w:rPr>
      <w:rFonts w:eastAsiaTheme="majorEastAsia"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401A4F"/>
    <w:pPr>
      <w:keepNext/>
      <w:keepLines/>
      <w:spacing w:before="80" w:after="40" w:line="278" w:lineRule="auto"/>
      <w:outlineLvl w:val="3"/>
    </w:pPr>
    <w:rPr>
      <w:rFonts w:eastAsiaTheme="majorEastAsia" w:cstheme="majorBidi"/>
      <w:i/>
      <w:iCs/>
      <w:color w:val="0F4761"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401A4F"/>
    <w:pPr>
      <w:keepNext/>
      <w:keepLines/>
      <w:spacing w:before="80" w:after="40" w:line="278" w:lineRule="auto"/>
      <w:outlineLvl w:val="4"/>
    </w:pPr>
    <w:rPr>
      <w:rFonts w:eastAsiaTheme="majorEastAsia" w:cstheme="majorBidi"/>
      <w:color w:val="0F4761"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401A4F"/>
    <w:pPr>
      <w:keepNext/>
      <w:keepLines/>
      <w:spacing w:before="40" w:line="278" w:lineRule="auto"/>
      <w:outlineLvl w:val="5"/>
    </w:pPr>
    <w:rPr>
      <w:rFonts w:eastAsiaTheme="majorEastAsia"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401A4F"/>
    <w:pPr>
      <w:keepNext/>
      <w:keepLines/>
      <w:spacing w:before="40" w:line="278" w:lineRule="auto"/>
      <w:outlineLvl w:val="6"/>
    </w:pPr>
    <w:rPr>
      <w:rFonts w:eastAsiaTheme="majorEastAsia"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401A4F"/>
    <w:pPr>
      <w:keepNext/>
      <w:keepLines/>
      <w:spacing w:line="278" w:lineRule="auto"/>
      <w:outlineLvl w:val="7"/>
    </w:pPr>
    <w:rPr>
      <w:rFonts w:eastAsiaTheme="majorEastAsia"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401A4F"/>
    <w:pPr>
      <w:keepNext/>
      <w:keepLines/>
      <w:spacing w:line="278" w:lineRule="auto"/>
      <w:outlineLvl w:val="8"/>
    </w:pPr>
    <w:rPr>
      <w:rFonts w:eastAsiaTheme="majorEastAsia"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A4F"/>
    <w:rPr>
      <w:rFonts w:eastAsiaTheme="majorEastAsia" w:cstheme="majorBidi"/>
      <w:color w:val="272727" w:themeColor="text1" w:themeTint="D8"/>
    </w:rPr>
  </w:style>
  <w:style w:type="paragraph" w:styleId="Title">
    <w:name w:val="Title"/>
    <w:basedOn w:val="Normal"/>
    <w:next w:val="Normal"/>
    <w:link w:val="TitleChar"/>
    <w:uiPriority w:val="10"/>
    <w:qFormat/>
    <w:rsid w:val="00401A4F"/>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401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A4F"/>
    <w:pPr>
      <w:numPr>
        <w:ilvl w:val="1"/>
      </w:numPr>
      <w:spacing w:after="160"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401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A4F"/>
    <w:pPr>
      <w:spacing w:before="160" w:after="160" w:line="278" w:lineRule="auto"/>
      <w:jc w:val="center"/>
    </w:pPr>
    <w:rPr>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401A4F"/>
    <w:rPr>
      <w:i/>
      <w:iCs/>
      <w:color w:val="404040" w:themeColor="text1" w:themeTint="BF"/>
    </w:rPr>
  </w:style>
  <w:style w:type="paragraph" w:styleId="ListParagraph">
    <w:name w:val="List Paragraph"/>
    <w:basedOn w:val="Normal"/>
    <w:uiPriority w:val="34"/>
    <w:qFormat/>
    <w:rsid w:val="00401A4F"/>
    <w:pPr>
      <w:spacing w:after="160" w:line="278" w:lineRule="auto"/>
      <w:ind w:left="720"/>
      <w:contextualSpacing/>
    </w:pPr>
    <w:rPr>
      <w:kern w:val="2"/>
      <w:sz w:val="24"/>
      <w:szCs w:val="24"/>
      <w:lang w:eastAsia="zh-CN"/>
      <w14:ligatures w14:val="standardContextual"/>
    </w:rPr>
  </w:style>
  <w:style w:type="character" w:styleId="IntenseEmphasis">
    <w:name w:val="Intense Emphasis"/>
    <w:basedOn w:val="DefaultParagraphFont"/>
    <w:uiPriority w:val="21"/>
    <w:qFormat/>
    <w:rsid w:val="00401A4F"/>
    <w:rPr>
      <w:i/>
      <w:iCs/>
      <w:color w:val="0F4761" w:themeColor="accent1" w:themeShade="BF"/>
    </w:rPr>
  </w:style>
  <w:style w:type="paragraph" w:styleId="IntenseQuote">
    <w:name w:val="Intense Quote"/>
    <w:basedOn w:val="Normal"/>
    <w:next w:val="Normal"/>
    <w:link w:val="IntenseQuoteChar"/>
    <w:uiPriority w:val="30"/>
    <w:qFormat/>
    <w:rsid w:val="00401A4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401A4F"/>
    <w:rPr>
      <w:i/>
      <w:iCs/>
      <w:color w:val="0F4761" w:themeColor="accent1" w:themeShade="BF"/>
    </w:rPr>
  </w:style>
  <w:style w:type="character" w:styleId="IntenseReference">
    <w:name w:val="Intense Reference"/>
    <w:basedOn w:val="DefaultParagraphFont"/>
    <w:uiPriority w:val="32"/>
    <w:qFormat/>
    <w:rsid w:val="00401A4F"/>
    <w:rPr>
      <w:b/>
      <w:bCs/>
      <w:smallCaps/>
      <w:color w:val="0F4761" w:themeColor="accent1" w:themeShade="BF"/>
      <w:spacing w:val="5"/>
    </w:rPr>
  </w:style>
  <w:style w:type="character" w:styleId="Hyperlink">
    <w:name w:val="Hyperlink"/>
    <w:basedOn w:val="DefaultParagraphFont"/>
    <w:uiPriority w:val="99"/>
    <w:unhideWhenUsed/>
    <w:rsid w:val="00A4371B"/>
    <w:rPr>
      <w:color w:val="467886" w:themeColor="hyperlink"/>
      <w:u w:val="single"/>
    </w:rPr>
  </w:style>
  <w:style w:type="table" w:styleId="TableGrid">
    <w:name w:val="Table Grid"/>
    <w:basedOn w:val="TableNormal"/>
    <w:uiPriority w:val="39"/>
    <w:rsid w:val="00A4371B"/>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RRC3TSchedule@einsteinmed.edu" TargetMode="External"/><Relationship Id="rId5" Type="http://schemas.openxmlformats.org/officeDocument/2006/relationships/hyperlink" Target="mailto:lei.jiang@einsteinmed.edu" TargetMode="External"/><Relationship Id="rId4" Type="http://schemas.openxmlformats.org/officeDocument/2006/relationships/hyperlink" Target="mailto:david.zhu@einstein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Jiang</dc:creator>
  <cp:keywords/>
  <dc:description/>
  <cp:lastModifiedBy>Lei Jiang</cp:lastModifiedBy>
  <cp:revision>4</cp:revision>
  <dcterms:created xsi:type="dcterms:W3CDTF">2026-05-01T16:18:00Z</dcterms:created>
  <dcterms:modified xsi:type="dcterms:W3CDTF">2026-05-01T16:23:00Z</dcterms:modified>
</cp:coreProperties>
</file>