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E4B0DD" w14:textId="77777777" w:rsidR="00D303CE" w:rsidRPr="00AE4E68" w:rsidRDefault="00CA302A" w:rsidP="00D303CE">
      <w:pPr>
        <w:pStyle w:val="Heading1"/>
        <w:rPr>
          <w:b/>
        </w:rPr>
      </w:pPr>
      <w:r>
        <w:rPr>
          <w:b/>
        </w:rPr>
        <w:t>Structural NMR Resource</w:t>
      </w:r>
    </w:p>
    <w:p w14:paraId="4461E0A2" w14:textId="77777777" w:rsidR="00267B98" w:rsidRDefault="00267B98" w:rsidP="00D303CE">
      <w:pPr>
        <w:rPr>
          <w:b/>
        </w:rPr>
      </w:pPr>
    </w:p>
    <w:p w14:paraId="79F3723A" w14:textId="35F4AFEC" w:rsidR="002A75E2" w:rsidRPr="00D303CE" w:rsidRDefault="00CA302A" w:rsidP="006F0066">
      <w:r>
        <w:t xml:space="preserve">The Structural </w:t>
      </w:r>
      <w:r w:rsidRPr="00CA302A">
        <w:t>NMR Resource provides</w:t>
      </w:r>
      <w:r w:rsidR="009D12EB">
        <w:t xml:space="preserve"> </w:t>
      </w:r>
      <w:r w:rsidRPr="00CA302A">
        <w:t>access to high-resolution sol</w:t>
      </w:r>
      <w:r w:rsidR="00267B98">
        <w:t xml:space="preserve">ution NMR spectrometers ranging </w:t>
      </w:r>
      <w:r w:rsidRPr="00CA302A">
        <w:t>from 300 M</w:t>
      </w:r>
      <w:r w:rsidR="009D12EB">
        <w:t>Hz to 900 MHz in field strength.</w:t>
      </w:r>
      <w:r>
        <w:t xml:space="preserve"> </w:t>
      </w:r>
      <w:r w:rsidR="006F0066">
        <w:t>On the Albert Einstein College of Medicine campus, the Resource operates a 600 MHz spectrometer equipped with a high</w:t>
      </w:r>
      <w:r w:rsidR="006F0066">
        <w:rPr>
          <w:rFonts w:ascii="Cambria Math" w:hAnsi="Cambria Math" w:cs="Cambria Math"/>
        </w:rPr>
        <w:t>‑</w:t>
      </w:r>
      <w:r w:rsidR="006F0066">
        <w:t>sensitivity cryoprobe and a 300 MHz spectrometer with a broadband probe capable of detecting a wide range of nuclei.</w:t>
      </w:r>
      <w:r w:rsidR="006F0066">
        <w:t xml:space="preserve"> </w:t>
      </w:r>
      <w:r w:rsidR="006F0066">
        <w:t>Einstein is also a full partner in the New York Structural Biology Center (NYSBC), which houses a world</w:t>
      </w:r>
      <w:r w:rsidR="006F0066">
        <w:rPr>
          <w:rFonts w:ascii="Cambria Math" w:hAnsi="Cambria Math" w:cs="Cambria Math"/>
        </w:rPr>
        <w:t>‑</w:t>
      </w:r>
      <w:r w:rsidR="006F0066">
        <w:t>class collection of instruments, including a 700 MHz, three 800 MHz, and two 900 MHz spectrometers, all equipped with cryoprobes. Additional capabilities at NYSBC include a 750 MHz spectrometer and a 600 MHz DNP</w:t>
      </w:r>
      <w:r w:rsidR="006F0066">
        <w:rPr>
          <w:rFonts w:ascii="Cambria Math" w:hAnsi="Cambria Math" w:cs="Cambria Math"/>
        </w:rPr>
        <w:t>‑</w:t>
      </w:r>
      <w:r w:rsidR="006F0066">
        <w:t>type spectrometer for solid</w:t>
      </w:r>
      <w:r w:rsidR="006F0066">
        <w:rPr>
          <w:rFonts w:ascii="Cambria Math" w:hAnsi="Cambria Math" w:cs="Cambria Math"/>
        </w:rPr>
        <w:t>‑</w:t>
      </w:r>
      <w:r w:rsidR="006F0066">
        <w:t xml:space="preserve">state NMR. </w:t>
      </w:r>
      <w:r w:rsidR="006F0066" w:rsidRPr="006F0066">
        <w:t>Together, these instruments provide Einstein faculty and students with extensive capabilities for small</w:t>
      </w:r>
      <w:r w:rsidR="006F0066" w:rsidRPr="006F0066">
        <w:noBreakHyphen/>
        <w:t>molecule analysis and for investigating macromolecular structure, dynamics, interactions, and function.</w:t>
      </w:r>
      <w:r w:rsidR="00D173EA">
        <w:t xml:space="preserve"> </w:t>
      </w:r>
      <w:r w:rsidR="00D173EA" w:rsidRPr="00D173EA">
        <w:t>The Resource maintains all major software packages required for processing and analyzing NMR data. Expert staff are available to assist with experiment planning, routine data collection and interpretation, user training, data processing, and collaborative studies involving protein or nucleic acid structure and dynamics.</w:t>
      </w:r>
      <w:r w:rsidR="00D173EA">
        <w:t xml:space="preserve"> </w:t>
      </w:r>
      <w:r w:rsidR="00D173EA" w:rsidRPr="00D173EA">
        <w:t xml:space="preserve">Information on how to become a user, schedule training, request consultations, or contact the Resource is available at </w:t>
      </w:r>
      <w:hyperlink r:id="rId4" w:history="1">
        <w:r w:rsidR="00D173EA" w:rsidRPr="00D173EA">
          <w:rPr>
            <w:rStyle w:val="Hyperlink"/>
            <w:b/>
            <w:bCs/>
          </w:rPr>
          <w:t>www.einsteinnmr.com</w:t>
        </w:r>
      </w:hyperlink>
      <w:r w:rsidR="00D173EA" w:rsidRPr="00D173EA">
        <w:t>.</w:t>
      </w:r>
    </w:p>
    <w:sectPr w:rsidR="002A75E2" w:rsidRPr="00D303C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03CE"/>
    <w:rsid w:val="000F10CC"/>
    <w:rsid w:val="00267B98"/>
    <w:rsid w:val="002A3DE2"/>
    <w:rsid w:val="002A75E2"/>
    <w:rsid w:val="00450EF6"/>
    <w:rsid w:val="006F0066"/>
    <w:rsid w:val="00917BB1"/>
    <w:rsid w:val="009D12EB"/>
    <w:rsid w:val="009E71E2"/>
    <w:rsid w:val="00B17528"/>
    <w:rsid w:val="00CA302A"/>
    <w:rsid w:val="00D173EA"/>
    <w:rsid w:val="00D303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BA1E1"/>
  <w15:chartTrackingRefBased/>
  <w15:docId w15:val="{87AB77F5-B78B-46AB-A35B-72EEC7EB7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03CE"/>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03CE"/>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D303CE"/>
    <w:rPr>
      <w:color w:val="0563C1" w:themeColor="hyperlink"/>
      <w:u w:val="single"/>
    </w:rPr>
  </w:style>
  <w:style w:type="character" w:styleId="UnresolvedMention">
    <w:name w:val="Unresolved Mention"/>
    <w:basedOn w:val="DefaultParagraphFont"/>
    <w:uiPriority w:val="99"/>
    <w:semiHidden/>
    <w:unhideWhenUsed/>
    <w:rsid w:val="00B17528"/>
    <w:rPr>
      <w:color w:val="605E5C"/>
      <w:shd w:val="clear" w:color="auto" w:fill="E1DFDD"/>
    </w:rPr>
  </w:style>
  <w:style w:type="paragraph" w:styleId="NormalWeb">
    <w:name w:val="Normal (Web)"/>
    <w:basedOn w:val="Normal"/>
    <w:uiPriority w:val="99"/>
    <w:semiHidden/>
    <w:unhideWhenUsed/>
    <w:rsid w:val="00D173E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einsteinnm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225</Words>
  <Characters>1243</Characters>
  <Application>Microsoft Office Word</Application>
  <DocSecurity>0</DocSecurity>
  <Lines>17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Pelowski</dc:creator>
  <cp:keywords/>
  <dc:description/>
  <cp:lastModifiedBy>Sean Cahill</cp:lastModifiedBy>
  <cp:revision>4</cp:revision>
  <dcterms:created xsi:type="dcterms:W3CDTF">2018-05-22T11:50:00Z</dcterms:created>
  <dcterms:modified xsi:type="dcterms:W3CDTF">2026-05-01T16:11:00Z</dcterms:modified>
</cp:coreProperties>
</file>